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36"/>
          <w:szCs w:val="36"/>
        </w:rPr>
        <w:t>关于申报2023年中国高校产学研创新基金的通知</w:t>
      </w:r>
    </w:p>
    <w:p>
      <w:pPr>
        <w:pStyle w:val="2"/>
        <w:keepNext w:val="0"/>
        <w:keepLines w:val="0"/>
        <w:widowControl/>
        <w:suppressLineNumbers w:val="0"/>
        <w:spacing w:line="30" w:lineRule="atLeast"/>
        <w:jc w:val="right"/>
        <w:rPr>
          <w:sz w:val="28"/>
          <w:szCs w:val="28"/>
        </w:rPr>
      </w:pPr>
      <w:r>
        <w:rPr>
          <w:rFonts w:hint="eastAsia" w:ascii="宋体" w:hAnsi="宋体" w:eastAsia="宋体" w:cs="宋体"/>
          <w:sz w:val="28"/>
          <w:szCs w:val="28"/>
        </w:rPr>
        <w:t>教科发中心函〔2023〕3号</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各省、自治区、直辖市教育厅（教委），新疆生产建设兵团教育局，部属各高等学校：</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为贯彻落实党的二十大精神，推进产学研协同创新，支撑实施创新驱动发展战略，提升教育服务经济社会发展能力，促进科技成果转化，教育部高等学校科学研究发展中心设立“中国高校产学研创新基金”，积极探索产学研创新实践，创新人才培养机制，推动建立以企业为主体、市场为导向、产学研深度融合的技术创新体系。</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现将2023年中国高校产学研创新基金的有关申报事项通知如下：</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一、课题说明</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1.创新基金旨在引导与整合社会资源投入应用技术研究，促进企业与高等学校的合作，开创技术协同创新，培养科技人才，推动我国相关领域、行业、区域自主创新能力的提升。</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2.创新基金由地方政府、行业、企业、社会组织提供课题研究经费和相关技术环境支持，教育部高等学校科学研究发展中心和联合单位共同对创新基金进行管理。</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3.创新基金的资助对象是高等学校的教师和学生，用以推进高校的研究成果的创新应用，并支撑高校的人才培养、学科建设、科学研究、教育教学等。</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4.资助课题获得的知识产权由联合单位和课题承担单位共同所有。</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5.课题申请人无需向资助方额外购买配套设备或软件。</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二、课题申请</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1.2023年中国高校产学研创新基金的具体申报要求，详见各专项的申请指南。</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2.申请资助的课题，应具备以下条件：目的意义明确，立论根据充足，研究技术路线可行；有一定的研究工作基础和实验条件；人员落实，具备开展课题研究的能力；经费预算合理。</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3.课题申请人应按照各专项的要求填申请书，并将签字盖章后的PDF扫描文件上传至《中国高校产学研基金申报系统》（网址：http://cxjj.cutech.edu.cn）；书面材料一份，邮寄至教育部高等学校科学研究发展中心。填写不合格者,不予受理。</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三、联系人及联系方式</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教育部高等学校科学研究发展中心联系人：</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产学研合作研究发展处：杜润发 010-62514692</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金童童 010-62510078</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信息化研究发展处：张杰 010-62514689</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马亮 010-62515011</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textAlignment w:val="auto"/>
        <w:outlineLvl w:val="9"/>
        <w:rPr>
          <w:sz w:val="28"/>
          <w:szCs w:val="28"/>
        </w:rPr>
      </w:pPr>
      <w:r>
        <w:rPr>
          <w:rFonts w:hint="eastAsia" w:ascii="宋体" w:hAnsi="宋体" w:eastAsia="宋体" w:cs="宋体"/>
          <w:sz w:val="28"/>
          <w:szCs w:val="28"/>
        </w:rPr>
        <w:t>　　（各专项的申请指南请从我中心官网</w:t>
      </w:r>
      <w:r>
        <w:rPr>
          <w:rFonts w:hint="eastAsia" w:ascii="宋体" w:hAnsi="宋体" w:eastAsia="宋体" w:cs="宋体"/>
          <w:color w:val="000000"/>
          <w:sz w:val="28"/>
          <w:szCs w:val="28"/>
          <w:u w:val="none"/>
        </w:rPr>
        <w:fldChar w:fldCharType="begin"/>
      </w:r>
      <w:r>
        <w:rPr>
          <w:rFonts w:hint="eastAsia" w:ascii="宋体" w:hAnsi="宋体" w:eastAsia="宋体" w:cs="宋体"/>
          <w:color w:val="000000"/>
          <w:sz w:val="28"/>
          <w:szCs w:val="28"/>
          <w:u w:val="none"/>
        </w:rPr>
        <w:instrText xml:space="preserve"> HYPERLINK "http://www.cutech.edu.cn/cn/zxgz/2023/03/1663419247326216.htm" </w:instrText>
      </w:r>
      <w:r>
        <w:rPr>
          <w:rFonts w:hint="eastAsia" w:ascii="宋体" w:hAnsi="宋体" w:eastAsia="宋体" w:cs="宋体"/>
          <w:color w:val="000000"/>
          <w:sz w:val="28"/>
          <w:szCs w:val="28"/>
          <w:u w:val="none"/>
        </w:rPr>
        <w:fldChar w:fldCharType="separate"/>
      </w:r>
      <w:r>
        <w:rPr>
          <w:rFonts w:hint="eastAsia" w:ascii="宋体" w:hAnsi="宋体" w:eastAsia="宋体" w:cs="宋体"/>
          <w:color w:val="000000"/>
          <w:sz w:val="28"/>
          <w:szCs w:val="28"/>
          <w:u w:val="none"/>
        </w:rPr>
        <w:fldChar w:fldCharType="end"/>
      </w:r>
      <w:r>
        <w:rPr>
          <w:rFonts w:hint="eastAsia" w:ascii="宋体" w:hAnsi="宋体" w:eastAsia="宋体" w:cs="宋体"/>
          <w:color w:val="000000"/>
          <w:sz w:val="28"/>
          <w:szCs w:val="28"/>
          <w:u w:val="none"/>
        </w:rPr>
        <w:fldChar w:fldCharType="begin"/>
      </w:r>
      <w:r>
        <w:rPr>
          <w:rFonts w:hint="eastAsia" w:ascii="宋体" w:hAnsi="宋体" w:eastAsia="宋体" w:cs="宋体"/>
          <w:color w:val="000000"/>
          <w:sz w:val="28"/>
          <w:szCs w:val="28"/>
          <w:u w:val="none"/>
        </w:rPr>
        <w:instrText xml:space="preserve"> HYPERLINK "http://www.cutech.edu.cn/" \o "" \t "http://www.cutech.edu.cn/cn/zxgz/2023/03/_blank" </w:instrText>
      </w:r>
      <w:r>
        <w:rPr>
          <w:rFonts w:hint="eastAsia" w:ascii="宋体" w:hAnsi="宋体" w:eastAsia="宋体" w:cs="宋体"/>
          <w:color w:val="000000"/>
          <w:sz w:val="28"/>
          <w:szCs w:val="28"/>
          <w:u w:val="none"/>
        </w:rPr>
        <w:fldChar w:fldCharType="separate"/>
      </w:r>
      <w:r>
        <w:rPr>
          <w:rStyle w:val="4"/>
          <w:rFonts w:hint="eastAsia" w:ascii="宋体" w:hAnsi="宋体" w:eastAsia="宋体" w:cs="宋体"/>
          <w:color w:val="FF0000"/>
          <w:sz w:val="28"/>
          <w:szCs w:val="28"/>
          <w:u w:val="none"/>
        </w:rPr>
        <w:t>www.cutech.edu.cn</w:t>
      </w:r>
      <w:r>
        <w:rPr>
          <w:rFonts w:hint="eastAsia" w:ascii="宋体" w:hAnsi="宋体" w:eastAsia="宋体" w:cs="宋体"/>
          <w:color w:val="000000"/>
          <w:sz w:val="28"/>
          <w:szCs w:val="28"/>
          <w:u w:val="none"/>
        </w:rPr>
        <w:fldChar w:fldCharType="end"/>
      </w:r>
      <w:r>
        <w:rPr>
          <w:rFonts w:hint="eastAsia" w:ascii="宋体" w:hAnsi="宋体" w:eastAsia="宋体" w:cs="宋体"/>
          <w:sz w:val="28"/>
          <w:szCs w:val="28"/>
        </w:rPr>
        <w:t>下载）</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jc w:val="right"/>
        <w:textAlignment w:val="auto"/>
        <w:outlineLvl w:val="9"/>
        <w:rPr>
          <w:sz w:val="28"/>
          <w:szCs w:val="28"/>
        </w:rPr>
      </w:pPr>
      <w:r>
        <w:rPr>
          <w:rFonts w:hint="eastAsia" w:ascii="宋体" w:hAnsi="宋体" w:eastAsia="宋体" w:cs="宋体"/>
          <w:sz w:val="28"/>
          <w:szCs w:val="28"/>
        </w:rPr>
        <w:t>　　教育部高等学校科学研究发</w:t>
      </w:r>
      <w:bookmarkStart w:id="0" w:name="_GoBack"/>
      <w:bookmarkEnd w:id="0"/>
      <w:r>
        <w:rPr>
          <w:rFonts w:hint="eastAsia" w:ascii="宋体" w:hAnsi="宋体" w:eastAsia="宋体" w:cs="宋体"/>
          <w:sz w:val="28"/>
          <w:szCs w:val="28"/>
        </w:rPr>
        <w:t>展中心</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jc w:val="right"/>
        <w:textAlignment w:val="auto"/>
        <w:outlineLvl w:val="9"/>
        <w:rPr>
          <w:sz w:val="28"/>
          <w:szCs w:val="28"/>
        </w:rPr>
      </w:pPr>
      <w:r>
        <w:rPr>
          <w:rFonts w:hint="eastAsia" w:ascii="宋体" w:hAnsi="宋体" w:eastAsia="宋体" w:cs="宋体"/>
          <w:sz w:val="28"/>
          <w:szCs w:val="28"/>
        </w:rPr>
        <w:t>　　（教育部科技发展中心代章）</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00" w:lineRule="exact"/>
        <w:jc w:val="right"/>
        <w:textAlignment w:val="auto"/>
        <w:outlineLvl w:val="9"/>
        <w:rPr>
          <w:sz w:val="28"/>
          <w:szCs w:val="28"/>
        </w:rPr>
      </w:pPr>
      <w:r>
        <w:rPr>
          <w:rFonts w:hint="eastAsia" w:ascii="宋体" w:hAnsi="宋体" w:eastAsia="宋体" w:cs="宋体"/>
          <w:sz w:val="28"/>
          <w:szCs w:val="28"/>
        </w:rPr>
        <w:t>　　2023年3月3日</w:t>
      </w:r>
    </w:p>
    <w:p>
      <w:pPr>
        <w:keepNext w:val="0"/>
        <w:keepLines w:val="0"/>
        <w:pageBreakBefore w:val="0"/>
        <w:kinsoku/>
        <w:wordWrap/>
        <w:overflowPunct/>
        <w:topLinePunct w:val="0"/>
        <w:autoSpaceDE/>
        <w:autoSpaceDN/>
        <w:bidi w:val="0"/>
        <w:adjustRightInd w:val="0"/>
        <w:snapToGrid w:val="0"/>
        <w:spacing w:beforeAutospacing="0" w:afterAutospacing="0"/>
        <w:textAlignment w:val="auto"/>
        <w:outlineLvl w:val="9"/>
        <w:rPr>
          <w:rFonts w:hint="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4D6035E"/>
    <w:rsid w:val="6412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2</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2023-03-15T07:39:15Z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